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6A79" w14:textId="77777777" w:rsidR="007E58CE" w:rsidRPr="00780E59" w:rsidRDefault="007E58CE" w:rsidP="00E828C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0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Звіт про роботу </w:t>
      </w:r>
      <w:r w:rsidR="00507FDD" w:rsidRPr="00780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старости </w:t>
      </w:r>
      <w:proofErr w:type="spellStart"/>
      <w:r w:rsidRPr="00780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Бакшанського</w:t>
      </w:r>
      <w:proofErr w:type="spellEnd"/>
      <w:r w:rsidRPr="00780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13119A6C" w14:textId="77777777" w:rsidR="00507FDD" w:rsidRPr="00780E59" w:rsidRDefault="007E58CE" w:rsidP="00E828C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80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старостинського</w:t>
      </w:r>
      <w:proofErr w:type="spellEnd"/>
      <w:r w:rsidRPr="00780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округу </w:t>
      </w:r>
      <w:proofErr w:type="spellStart"/>
      <w:r w:rsidRPr="00780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Рараговського</w:t>
      </w:r>
      <w:proofErr w:type="spellEnd"/>
      <w:r w:rsidRPr="00780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С.М.  за </w:t>
      </w:r>
      <w:r w:rsidR="00D05869" w:rsidRPr="00780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2024</w:t>
      </w:r>
      <w:r w:rsidR="0004095F" w:rsidRPr="00780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255DDB61" w14:textId="77777777" w:rsidR="00C351B2" w:rsidRPr="00780E59" w:rsidRDefault="00C351B2" w:rsidP="00E828C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CB5F048" w14:textId="77777777" w:rsidR="00507FDD" w:rsidRPr="00780E59" w:rsidRDefault="003758CC" w:rsidP="00E828CF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В процесі виконання своїх обов’язків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0B551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дотриму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юсь  Конституції та законів України, актів Президента України, Кабінету Міністрів України, Регламенту селищної  ради, Регламенту </w:t>
      </w:r>
      <w:r w:rsidR="007E58CE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виконавчого комітету ради, 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Положення </w:t>
      </w:r>
      <w:r w:rsidR="007E58CE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</w:t>
      </w:r>
      <w:proofErr w:type="spellStart"/>
      <w:r w:rsidR="007E58CE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старост</w:t>
      </w:r>
      <w:proofErr w:type="spellEnd"/>
      <w:r w:rsidR="007E58CE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інших нормативно-правових актів.</w:t>
      </w:r>
    </w:p>
    <w:p w14:paraId="0ACFBE0B" w14:textId="77777777" w:rsidR="0089084E" w:rsidRPr="00780E59" w:rsidRDefault="00D55A25" w:rsidP="0089084E">
      <w:pPr>
        <w:pStyle w:val="2"/>
        <w:shd w:val="clear" w:color="auto" w:fill="auto"/>
        <w:spacing w:before="0"/>
        <w:ind w:left="20" w:right="20" w:firstLine="540"/>
        <w:rPr>
          <w:sz w:val="28"/>
          <w:szCs w:val="28"/>
          <w:lang w:val="uk-UA"/>
        </w:rPr>
      </w:pPr>
      <w:r w:rsidRPr="00780E59">
        <w:rPr>
          <w:sz w:val="28"/>
          <w:szCs w:val="28"/>
          <w:lang w:val="uk-UA"/>
        </w:rPr>
        <w:t xml:space="preserve">Загальна площа  </w:t>
      </w:r>
      <w:proofErr w:type="spellStart"/>
      <w:r w:rsidRPr="00780E59">
        <w:rPr>
          <w:sz w:val="28"/>
          <w:szCs w:val="28"/>
          <w:lang w:val="uk-UA"/>
        </w:rPr>
        <w:t>старостинського</w:t>
      </w:r>
      <w:proofErr w:type="spellEnd"/>
      <w:r w:rsidRPr="00780E59">
        <w:rPr>
          <w:sz w:val="28"/>
          <w:szCs w:val="28"/>
          <w:lang w:val="uk-UA"/>
        </w:rPr>
        <w:t xml:space="preserve"> округу складає 14023,4 га </w:t>
      </w:r>
      <w:r w:rsidR="0089084E" w:rsidRPr="00780E59">
        <w:rPr>
          <w:sz w:val="28"/>
          <w:szCs w:val="28"/>
          <w:lang w:val="uk-UA"/>
        </w:rPr>
        <w:t xml:space="preserve">Чисельність наявного населення в селах </w:t>
      </w:r>
      <w:proofErr w:type="spellStart"/>
      <w:r w:rsidR="0089084E" w:rsidRPr="00780E59">
        <w:rPr>
          <w:sz w:val="28"/>
          <w:szCs w:val="28"/>
          <w:lang w:val="uk-UA"/>
        </w:rPr>
        <w:t>старостинсь</w:t>
      </w:r>
      <w:r w:rsidR="00D05869" w:rsidRPr="00780E59">
        <w:rPr>
          <w:sz w:val="28"/>
          <w:szCs w:val="28"/>
          <w:lang w:val="uk-UA"/>
        </w:rPr>
        <w:t>кого</w:t>
      </w:r>
      <w:proofErr w:type="spellEnd"/>
      <w:r w:rsidR="00D05869" w:rsidRPr="00780E59">
        <w:rPr>
          <w:sz w:val="28"/>
          <w:szCs w:val="28"/>
          <w:lang w:val="uk-UA"/>
        </w:rPr>
        <w:t xml:space="preserve"> округу станом на 01.01.2025</w:t>
      </w:r>
      <w:r w:rsidR="0089084E" w:rsidRPr="00780E59">
        <w:rPr>
          <w:sz w:val="28"/>
          <w:szCs w:val="28"/>
          <w:lang w:val="uk-UA"/>
        </w:rPr>
        <w:t xml:space="preserve"> року складає </w:t>
      </w:r>
      <w:r w:rsidR="00D05869" w:rsidRPr="00780E59">
        <w:rPr>
          <w:rStyle w:val="0pt"/>
          <w:sz w:val="28"/>
          <w:szCs w:val="28"/>
        </w:rPr>
        <w:t>1689</w:t>
      </w:r>
      <w:r w:rsidR="0089084E" w:rsidRPr="00780E59">
        <w:rPr>
          <w:rStyle w:val="0pt"/>
          <w:sz w:val="28"/>
          <w:szCs w:val="28"/>
        </w:rPr>
        <w:t xml:space="preserve"> </w:t>
      </w:r>
      <w:r w:rsidRPr="00780E59">
        <w:rPr>
          <w:sz w:val="28"/>
          <w:szCs w:val="28"/>
          <w:lang w:val="uk-UA"/>
        </w:rPr>
        <w:t>осіб</w:t>
      </w:r>
      <w:r w:rsidR="000B551B" w:rsidRPr="00780E59">
        <w:rPr>
          <w:sz w:val="28"/>
          <w:szCs w:val="28"/>
          <w:lang w:val="uk-UA"/>
        </w:rPr>
        <w:t xml:space="preserve">. </w:t>
      </w:r>
      <w:r w:rsidR="00ED3C89" w:rsidRPr="00780E59">
        <w:rPr>
          <w:sz w:val="28"/>
          <w:szCs w:val="28"/>
          <w:lang w:val="uk-UA"/>
        </w:rPr>
        <w:t xml:space="preserve"> </w:t>
      </w:r>
      <w:r w:rsidR="0089084E" w:rsidRPr="00780E59">
        <w:rPr>
          <w:sz w:val="28"/>
          <w:szCs w:val="28"/>
          <w:lang w:val="uk-UA"/>
        </w:rPr>
        <w:t xml:space="preserve">Народилося - </w:t>
      </w:r>
      <w:r w:rsidR="00D05869" w:rsidRPr="00780E59">
        <w:rPr>
          <w:rStyle w:val="0pt"/>
          <w:sz w:val="28"/>
          <w:szCs w:val="28"/>
        </w:rPr>
        <w:t>9</w:t>
      </w:r>
      <w:r w:rsidR="0089084E" w:rsidRPr="00780E59">
        <w:rPr>
          <w:rStyle w:val="0pt"/>
          <w:sz w:val="28"/>
          <w:szCs w:val="28"/>
        </w:rPr>
        <w:t xml:space="preserve"> </w:t>
      </w:r>
      <w:r w:rsidR="0089084E" w:rsidRPr="00780E59">
        <w:rPr>
          <w:sz w:val="28"/>
          <w:szCs w:val="28"/>
          <w:lang w:val="uk-UA"/>
        </w:rPr>
        <w:t xml:space="preserve"> дітей, померло - </w:t>
      </w:r>
      <w:r w:rsidR="00AC3C1E" w:rsidRPr="00780E59">
        <w:rPr>
          <w:rStyle w:val="0pt"/>
          <w:sz w:val="28"/>
          <w:szCs w:val="28"/>
        </w:rPr>
        <w:t>33</w:t>
      </w:r>
      <w:r w:rsidR="0089084E" w:rsidRPr="00780E59">
        <w:rPr>
          <w:rStyle w:val="0pt"/>
          <w:sz w:val="28"/>
          <w:szCs w:val="28"/>
        </w:rPr>
        <w:t xml:space="preserve"> </w:t>
      </w:r>
      <w:r w:rsidR="00AC3C1E" w:rsidRPr="00780E59">
        <w:rPr>
          <w:sz w:val="28"/>
          <w:szCs w:val="28"/>
          <w:lang w:val="uk-UA"/>
        </w:rPr>
        <w:t>особи</w:t>
      </w:r>
      <w:r w:rsidR="0089084E" w:rsidRPr="00780E59">
        <w:rPr>
          <w:sz w:val="28"/>
          <w:szCs w:val="28"/>
          <w:lang w:val="uk-UA"/>
        </w:rPr>
        <w:t>.</w:t>
      </w:r>
    </w:p>
    <w:p w14:paraId="5EBA7533" w14:textId="77777777" w:rsidR="0089084E" w:rsidRPr="00780E59" w:rsidRDefault="00383118" w:rsidP="00D55A25">
      <w:pPr>
        <w:pStyle w:val="2"/>
        <w:shd w:val="clear" w:color="auto" w:fill="auto"/>
        <w:tabs>
          <w:tab w:val="left" w:pos="8364"/>
        </w:tabs>
        <w:spacing w:before="0"/>
        <w:ind w:left="20" w:right="991"/>
        <w:jc w:val="left"/>
        <w:rPr>
          <w:sz w:val="28"/>
          <w:szCs w:val="28"/>
          <w:lang w:val="uk-UA"/>
        </w:rPr>
      </w:pPr>
      <w:r w:rsidRPr="00780E59">
        <w:rPr>
          <w:sz w:val="28"/>
          <w:szCs w:val="28"/>
          <w:lang w:val="uk-UA"/>
        </w:rPr>
        <w:t xml:space="preserve">  </w:t>
      </w:r>
      <w:r w:rsidR="00B635E0" w:rsidRPr="00780E59">
        <w:rPr>
          <w:sz w:val="28"/>
          <w:szCs w:val="28"/>
          <w:lang w:val="uk-UA"/>
        </w:rPr>
        <w:t xml:space="preserve">  </w:t>
      </w:r>
      <w:r w:rsidR="000B551B" w:rsidRPr="00780E59">
        <w:rPr>
          <w:sz w:val="28"/>
          <w:szCs w:val="28"/>
          <w:lang w:val="uk-UA"/>
        </w:rPr>
        <w:t xml:space="preserve"> </w:t>
      </w:r>
      <w:r w:rsidR="0089084E" w:rsidRPr="00780E59">
        <w:rPr>
          <w:sz w:val="28"/>
          <w:szCs w:val="28"/>
          <w:lang w:val="uk-UA"/>
        </w:rPr>
        <w:t>На території сіл проживають:</w:t>
      </w:r>
    </w:p>
    <w:p w14:paraId="322F1120" w14:textId="77777777" w:rsidR="0089084E" w:rsidRPr="00780E59" w:rsidRDefault="00AC3C1E" w:rsidP="0089084E">
      <w:pPr>
        <w:pStyle w:val="2"/>
        <w:shd w:val="clear" w:color="auto" w:fill="auto"/>
        <w:spacing w:before="0"/>
        <w:ind w:left="20"/>
        <w:rPr>
          <w:sz w:val="28"/>
          <w:szCs w:val="28"/>
          <w:lang w:val="uk-UA"/>
        </w:rPr>
      </w:pPr>
      <w:r w:rsidRPr="00780E59">
        <w:rPr>
          <w:rStyle w:val="0pt"/>
          <w:sz w:val="28"/>
          <w:szCs w:val="28"/>
        </w:rPr>
        <w:t>22</w:t>
      </w:r>
      <w:r w:rsidR="0089084E" w:rsidRPr="00780E59">
        <w:rPr>
          <w:rStyle w:val="0pt"/>
          <w:sz w:val="28"/>
          <w:szCs w:val="28"/>
        </w:rPr>
        <w:t xml:space="preserve"> </w:t>
      </w:r>
      <w:r w:rsidRPr="00780E59">
        <w:rPr>
          <w:sz w:val="28"/>
          <w:szCs w:val="28"/>
          <w:lang w:val="uk-UA"/>
        </w:rPr>
        <w:t>багатодітні  сім’ї</w:t>
      </w:r>
      <w:r w:rsidR="0089084E" w:rsidRPr="00780E59">
        <w:rPr>
          <w:sz w:val="28"/>
          <w:szCs w:val="28"/>
          <w:lang w:val="uk-UA"/>
        </w:rPr>
        <w:t xml:space="preserve">, в яких виховується </w:t>
      </w:r>
      <w:r w:rsidRPr="00780E59">
        <w:rPr>
          <w:rStyle w:val="0pt"/>
          <w:sz w:val="28"/>
          <w:szCs w:val="28"/>
        </w:rPr>
        <w:t>77</w:t>
      </w:r>
      <w:r w:rsidR="0089084E" w:rsidRPr="00780E59">
        <w:rPr>
          <w:rStyle w:val="0pt"/>
          <w:sz w:val="28"/>
          <w:szCs w:val="28"/>
        </w:rPr>
        <w:t xml:space="preserve"> </w:t>
      </w:r>
      <w:r w:rsidR="0089084E" w:rsidRPr="00780E59">
        <w:rPr>
          <w:sz w:val="28"/>
          <w:szCs w:val="28"/>
          <w:lang w:val="uk-UA"/>
        </w:rPr>
        <w:t>дітей;</w:t>
      </w:r>
    </w:p>
    <w:p w14:paraId="52B0CC2B" w14:textId="77777777" w:rsidR="0089084E" w:rsidRPr="00780E59" w:rsidRDefault="00383118" w:rsidP="00383118">
      <w:pPr>
        <w:pStyle w:val="2"/>
        <w:shd w:val="clear" w:color="auto" w:fill="auto"/>
        <w:tabs>
          <w:tab w:val="left" w:pos="207"/>
        </w:tabs>
        <w:spacing w:before="0"/>
        <w:rPr>
          <w:sz w:val="28"/>
          <w:szCs w:val="28"/>
          <w:lang w:val="uk-UA"/>
        </w:rPr>
      </w:pPr>
      <w:r w:rsidRPr="00780E59">
        <w:rPr>
          <w:sz w:val="28"/>
          <w:szCs w:val="28"/>
          <w:lang w:val="uk-UA"/>
        </w:rPr>
        <w:t xml:space="preserve">3 </w:t>
      </w:r>
      <w:r w:rsidR="0089084E" w:rsidRPr="00780E59">
        <w:rPr>
          <w:sz w:val="28"/>
          <w:szCs w:val="28"/>
          <w:lang w:val="uk-UA"/>
        </w:rPr>
        <w:t>учасник</w:t>
      </w:r>
      <w:r w:rsidRPr="00780E59">
        <w:rPr>
          <w:sz w:val="28"/>
          <w:szCs w:val="28"/>
          <w:lang w:val="uk-UA"/>
        </w:rPr>
        <w:t>и</w:t>
      </w:r>
      <w:r w:rsidR="0089084E" w:rsidRPr="00780E59">
        <w:rPr>
          <w:sz w:val="28"/>
          <w:szCs w:val="28"/>
          <w:lang w:val="uk-UA"/>
        </w:rPr>
        <w:t xml:space="preserve"> ліквідації аварії на ЧАЕС;</w:t>
      </w:r>
    </w:p>
    <w:p w14:paraId="63957BC4" w14:textId="77777777" w:rsidR="008B4EF9" w:rsidRPr="00780E59" w:rsidRDefault="00AC3C1E" w:rsidP="008B4EF9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780E59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89084E" w:rsidRPr="00780E59">
        <w:rPr>
          <w:rFonts w:ascii="Times New Roman" w:hAnsi="Times New Roman" w:cs="Times New Roman"/>
          <w:sz w:val="28"/>
          <w:szCs w:val="28"/>
          <w:lang w:val="uk-UA"/>
        </w:rPr>
        <w:t xml:space="preserve"> сімей військовослужбовців ЗСУ.</w:t>
      </w:r>
      <w:r w:rsidRPr="00780E59">
        <w:rPr>
          <w:lang w:val="uk-UA"/>
        </w:rPr>
        <w:t xml:space="preserve"> </w:t>
      </w:r>
      <w:r w:rsidRPr="00780E59">
        <w:rPr>
          <w:rFonts w:ascii="Times New Roman" w:hAnsi="Times New Roman" w:cs="Times New Roman"/>
          <w:sz w:val="28"/>
          <w:szCs w:val="28"/>
          <w:lang w:val="uk-UA"/>
        </w:rPr>
        <w:t>Десять</w:t>
      </w:r>
      <w:r w:rsidR="003F2EA0" w:rsidRPr="00780E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415" w:rsidRPr="00780E59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військовослужбовців загинуло</w:t>
      </w:r>
      <w:r w:rsidR="003F2EA0" w:rsidRPr="00780E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09B1" w:rsidRPr="00780E59">
        <w:rPr>
          <w:rFonts w:ascii="Times New Roman" w:hAnsi="Times New Roman" w:cs="Times New Roman"/>
          <w:sz w:val="28"/>
          <w:szCs w:val="28"/>
          <w:lang w:val="uk-UA"/>
        </w:rPr>
        <w:t xml:space="preserve"> В селах </w:t>
      </w:r>
      <w:proofErr w:type="spellStart"/>
      <w:r w:rsidR="000109B1" w:rsidRPr="00780E59">
        <w:rPr>
          <w:rFonts w:ascii="Times New Roman" w:hAnsi="Times New Roman" w:cs="Times New Roman"/>
          <w:sz w:val="28"/>
          <w:szCs w:val="28"/>
          <w:lang w:val="uk-UA"/>
        </w:rPr>
        <w:t>Бакша</w:t>
      </w:r>
      <w:proofErr w:type="spellEnd"/>
      <w:r w:rsidR="000109B1" w:rsidRPr="00780E59">
        <w:rPr>
          <w:rFonts w:ascii="Times New Roman" w:hAnsi="Times New Roman" w:cs="Times New Roman"/>
          <w:sz w:val="28"/>
          <w:szCs w:val="28"/>
          <w:lang w:val="uk-UA"/>
        </w:rPr>
        <w:t xml:space="preserve"> та Гетьманівка створено Алеї Пам’яті </w:t>
      </w:r>
      <w:r w:rsidR="00934415" w:rsidRPr="00780E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9B1" w:rsidRPr="00780E59">
        <w:rPr>
          <w:rFonts w:ascii="Times New Roman" w:hAnsi="Times New Roman" w:cs="Times New Roman"/>
          <w:sz w:val="28"/>
          <w:szCs w:val="28"/>
          <w:lang w:val="uk-UA"/>
        </w:rPr>
        <w:t>та встановлено банери зі світлинами полеглих Захисників.</w:t>
      </w:r>
      <w:r w:rsidR="008B4EF9" w:rsidRPr="00780E5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    Хочу висловити слова подяки тим, хто долучився до створення цієї Алеї пам’яті : Сушкові  Олексію Віталійовичу, </w:t>
      </w:r>
      <w:proofErr w:type="spellStart"/>
      <w:r w:rsidR="008B4EF9" w:rsidRPr="00780E5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Фінику</w:t>
      </w:r>
      <w:proofErr w:type="spellEnd"/>
      <w:r w:rsidR="008B4EF9" w:rsidRPr="00780E5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Володимиру Івановичу, Бондарчуку Володимиру Ростиславовичу, </w:t>
      </w:r>
      <w:proofErr w:type="spellStart"/>
      <w:r w:rsidR="008B4EF9" w:rsidRPr="00780E5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Демовському</w:t>
      </w:r>
      <w:proofErr w:type="spellEnd"/>
      <w:r w:rsidR="008B4EF9" w:rsidRPr="00780E5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Миколі Миколайовичу, Дубчаку Юрію Федоровичу, </w:t>
      </w:r>
      <w:proofErr w:type="spellStart"/>
      <w:r w:rsidR="008B4EF9" w:rsidRPr="00780E5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Шпиткові</w:t>
      </w:r>
      <w:proofErr w:type="spellEnd"/>
      <w:r w:rsidR="008B4EF9" w:rsidRPr="00780E5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Івану Васильовичу,  працівникам </w:t>
      </w:r>
      <w:proofErr w:type="spellStart"/>
      <w:r w:rsidR="008B4EF9" w:rsidRPr="00780E5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Бакшанського</w:t>
      </w:r>
      <w:proofErr w:type="spellEnd"/>
      <w:r w:rsidR="008B4EF9" w:rsidRPr="00780E5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B4EF9" w:rsidRPr="00780E5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8B4EF9" w:rsidRPr="00780E5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округу (особливо нашим пожежникам рятувальникам, які виконали весь об’єм робіт по облаштуванню алеї)</w:t>
      </w:r>
    </w:p>
    <w:p w14:paraId="78B9E87D" w14:textId="77777777" w:rsidR="00DE4C61" w:rsidRPr="00780E59" w:rsidRDefault="003F2EA0" w:rsidP="0089084E">
      <w:pPr>
        <w:pStyle w:val="2"/>
        <w:shd w:val="clear" w:color="auto" w:fill="auto"/>
        <w:spacing w:before="0"/>
        <w:ind w:left="20"/>
        <w:rPr>
          <w:sz w:val="28"/>
          <w:szCs w:val="28"/>
          <w:lang w:val="uk-UA"/>
        </w:rPr>
      </w:pPr>
      <w:r w:rsidRPr="00780E59">
        <w:rPr>
          <w:sz w:val="28"/>
          <w:szCs w:val="28"/>
          <w:lang w:val="uk-UA"/>
        </w:rPr>
        <w:t xml:space="preserve">  </w:t>
      </w:r>
      <w:r w:rsidR="0004095F" w:rsidRPr="00780E59">
        <w:rPr>
          <w:sz w:val="28"/>
          <w:szCs w:val="28"/>
          <w:lang w:val="uk-UA"/>
        </w:rPr>
        <w:t>Жите</w:t>
      </w:r>
      <w:r w:rsidRPr="00780E59">
        <w:rPr>
          <w:sz w:val="28"/>
          <w:szCs w:val="28"/>
          <w:lang w:val="uk-UA"/>
        </w:rPr>
        <w:t xml:space="preserve">лями сіл та працівниками культури та освіти проводилися благодійні ярмарки. Всі зібрані кошти були передані на потреби ЗСУ </w:t>
      </w:r>
      <w:r w:rsidR="0004095F" w:rsidRPr="00780E59">
        <w:rPr>
          <w:sz w:val="28"/>
          <w:szCs w:val="28"/>
          <w:lang w:val="uk-UA"/>
        </w:rPr>
        <w:t>. Керівники великих та малих сільгосппідприємств</w:t>
      </w:r>
      <w:r w:rsidRPr="00780E59">
        <w:rPr>
          <w:sz w:val="28"/>
          <w:szCs w:val="28"/>
          <w:lang w:val="uk-UA"/>
        </w:rPr>
        <w:t xml:space="preserve">,  одноосібники </w:t>
      </w:r>
      <w:r w:rsidR="0004095F" w:rsidRPr="00780E59">
        <w:rPr>
          <w:sz w:val="28"/>
          <w:szCs w:val="28"/>
          <w:lang w:val="uk-UA"/>
        </w:rPr>
        <w:t xml:space="preserve"> </w:t>
      </w:r>
      <w:r w:rsidRPr="00780E59">
        <w:rPr>
          <w:sz w:val="28"/>
          <w:szCs w:val="28"/>
          <w:lang w:val="uk-UA"/>
        </w:rPr>
        <w:t xml:space="preserve">долучалися до збору коштів на придбання необхідної техніки та обладнання за зверненнями наших односельців. </w:t>
      </w:r>
      <w:r w:rsidR="00B004AE" w:rsidRPr="00780E59">
        <w:rPr>
          <w:sz w:val="28"/>
          <w:szCs w:val="28"/>
          <w:lang w:val="uk-UA"/>
        </w:rPr>
        <w:t>Крім того</w:t>
      </w:r>
      <w:r w:rsidR="00480E5C" w:rsidRPr="00780E59">
        <w:rPr>
          <w:sz w:val="28"/>
          <w:szCs w:val="28"/>
          <w:lang w:val="uk-UA"/>
        </w:rPr>
        <w:t>,</w:t>
      </w:r>
      <w:r w:rsidR="00B004AE" w:rsidRPr="00780E59">
        <w:rPr>
          <w:sz w:val="28"/>
          <w:szCs w:val="28"/>
          <w:lang w:val="uk-UA"/>
        </w:rPr>
        <w:t xml:space="preserve"> всі жителі  </w:t>
      </w:r>
      <w:r w:rsidR="0004095F" w:rsidRPr="00780E59">
        <w:rPr>
          <w:sz w:val="28"/>
          <w:szCs w:val="28"/>
          <w:lang w:val="uk-UA"/>
        </w:rPr>
        <w:t>надавали допомогу ЗСУ в міру потреби.</w:t>
      </w:r>
      <w:r w:rsidR="00AC3C1E" w:rsidRPr="00780E59">
        <w:rPr>
          <w:sz w:val="28"/>
          <w:szCs w:val="28"/>
          <w:lang w:val="uk-UA"/>
        </w:rPr>
        <w:t xml:space="preserve"> </w:t>
      </w:r>
      <w:r w:rsidR="00480E5C" w:rsidRPr="00780E59">
        <w:rPr>
          <w:sz w:val="28"/>
          <w:szCs w:val="28"/>
          <w:lang w:val="uk-UA"/>
        </w:rPr>
        <w:t xml:space="preserve"> </w:t>
      </w:r>
      <w:r w:rsidR="0004095F" w:rsidRPr="00780E59">
        <w:rPr>
          <w:sz w:val="28"/>
          <w:szCs w:val="28"/>
          <w:lang w:val="uk-UA"/>
        </w:rPr>
        <w:t>Ніхто не залишився осторонь нашої спільної біди. Робота тилу на нашу перемогу триває.</w:t>
      </w:r>
    </w:p>
    <w:p w14:paraId="0F18FEE5" w14:textId="77777777" w:rsidR="00507FDD" w:rsidRPr="00780E59" w:rsidRDefault="00507FDD" w:rsidP="00E828C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Приймав участь у роботі виконавчого комітету селищної ради:</w:t>
      </w:r>
    </w:p>
    <w:p w14:paraId="4CF757DB" w14:textId="77777777" w:rsidR="00507FDD" w:rsidRPr="00780E59" w:rsidRDefault="00507FDD" w:rsidP="00E828C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Сприяю виконанню на території </w:t>
      </w:r>
      <w:r w:rsidR="00E828CF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відповідних сіл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програм соціально-економічного та культурного розвитку, затверджених рішенням ради, інших актів ради та її виконавчого комітету.</w:t>
      </w:r>
    </w:p>
    <w:p w14:paraId="47F23D08" w14:textId="77777777" w:rsidR="0095369B" w:rsidRPr="00780E59" w:rsidRDefault="00507FDD" w:rsidP="00E828C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Веду  прийом громадян згідно з визначеним графіком, здійснюю моніторинг стану дотримання їх прав і законних інтересів у сфері  соціального захисту, культури, освіти, фізичної культури та спорту, житлово-комунального господарства, реалізації ними пр</w:t>
      </w:r>
      <w:r w:rsidR="003758CC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ава на працю та медичну допомог</w:t>
      </w:r>
      <w:r w:rsidR="007E58CE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3758CC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території старостату функціонують та надають послуги:</w:t>
      </w:r>
    </w:p>
    <w:p w14:paraId="331C38E5" w14:textId="77777777" w:rsidR="00507FDD" w:rsidRPr="00780E59" w:rsidRDefault="00480E5C" w:rsidP="00480E5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галузі освіти :  </w:t>
      </w:r>
      <w:proofErr w:type="spellStart"/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Бакшанський</w:t>
      </w:r>
      <w:proofErr w:type="spellEnd"/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ліцей, до складу якого входять </w:t>
      </w:r>
      <w:proofErr w:type="spellStart"/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Капустянс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ька</w:t>
      </w:r>
      <w:proofErr w:type="spellEnd"/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Йосипівська</w:t>
      </w:r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proofErr w:type="spellEnd"/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філії, </w:t>
      </w:r>
      <w:proofErr w:type="spellStart"/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Гетьманівський</w:t>
      </w:r>
      <w:proofErr w:type="spellEnd"/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ДНЗ «Пролісок»</w:t>
      </w:r>
    </w:p>
    <w:p w14:paraId="5CBF6CA0" w14:textId="77777777" w:rsidR="0095369B" w:rsidRPr="00780E59" w:rsidRDefault="00480E5C" w:rsidP="00480E5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галузі охорони здоров’я - </w:t>
      </w:r>
      <w:proofErr w:type="spellStart"/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Бакшанська</w:t>
      </w:r>
      <w:proofErr w:type="spellEnd"/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амбулаторія, </w:t>
      </w:r>
      <w:proofErr w:type="spellStart"/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Йосипівський</w:t>
      </w:r>
      <w:proofErr w:type="spellEnd"/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proofErr w:type="spellStart"/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Гетьманівський</w:t>
      </w:r>
      <w:proofErr w:type="spellEnd"/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ФП, нажаль відсутній спеціаліст  в </w:t>
      </w:r>
      <w:proofErr w:type="spellStart"/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Капустянському</w:t>
      </w:r>
      <w:proofErr w:type="spellEnd"/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ФП.</w:t>
      </w:r>
    </w:p>
    <w:p w14:paraId="36B7223F" w14:textId="77777777" w:rsidR="0095369B" w:rsidRPr="00780E59" w:rsidRDefault="00D55A25" w:rsidP="00480E5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480E5C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галузі культури - </w:t>
      </w:r>
      <w:proofErr w:type="spellStart"/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Бакшанський</w:t>
      </w:r>
      <w:proofErr w:type="spellEnd"/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Будинок культури, </w:t>
      </w:r>
      <w:proofErr w:type="spellStart"/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Йосипівський</w:t>
      </w:r>
      <w:proofErr w:type="spellEnd"/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proofErr w:type="spellStart"/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Гетьманівський</w:t>
      </w:r>
      <w:proofErr w:type="spellEnd"/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B0C22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сільські клуби</w:t>
      </w:r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2AA9A8D9" w14:textId="77777777" w:rsidR="0095369B" w:rsidRPr="00780E59" w:rsidRDefault="00D55A25" w:rsidP="00480E5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480E5C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сфері обслуговування:  </w:t>
      </w:r>
      <w:r w:rsidR="0095369B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9 магазинів.</w:t>
      </w:r>
      <w:r w:rsidR="009B0C22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14:paraId="49BF5E21" w14:textId="77777777" w:rsidR="009B0C22" w:rsidRPr="00780E59" w:rsidRDefault="00480E5C" w:rsidP="00480E5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-в</w:t>
      </w:r>
      <w:r w:rsidR="009B0C22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уличне освітлення від електромережі в</w:t>
      </w:r>
      <w:r w:rsidR="001C253A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C253A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с.Капустянка</w:t>
      </w:r>
      <w:proofErr w:type="spellEnd"/>
      <w:r w:rsidR="001C253A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Дубки, та ліхтар</w:t>
      </w:r>
      <w:r w:rsidR="009B0C22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на сонячних </w:t>
      </w:r>
      <w:proofErr w:type="spellStart"/>
      <w:r w:rsidR="009B0C22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батареях</w:t>
      </w:r>
      <w:proofErr w:type="spellEnd"/>
      <w:r w:rsidR="009B0C22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с.</w:t>
      </w:r>
      <w:r w:rsidR="009B0C22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Гетьманівка.</w:t>
      </w:r>
    </w:p>
    <w:p w14:paraId="4D8AF4E6" w14:textId="77777777" w:rsidR="009B0C22" w:rsidRPr="00780E59" w:rsidRDefault="00D55A25" w:rsidP="00480E5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9B0C22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одопровідна система в </w:t>
      </w:r>
      <w:proofErr w:type="spellStart"/>
      <w:r w:rsidR="009B0C22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с.Капустянка</w:t>
      </w:r>
      <w:proofErr w:type="spellEnd"/>
      <w:r w:rsidR="00480E5C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Гетьманівка.</w:t>
      </w:r>
    </w:p>
    <w:p w14:paraId="66E1FE62" w14:textId="77777777" w:rsidR="00B635E0" w:rsidRPr="00780E59" w:rsidRDefault="0038243E" w:rsidP="0038243E">
      <w:pPr>
        <w:widowControl w:val="0"/>
        <w:tabs>
          <w:tab w:val="left" w:pos="538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  </w:t>
      </w:r>
      <w:r w:rsidR="00E828CF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Спільно з діловодом ведеться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облік та узагальнювати пропозиції жителів 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громади    з питань соціально-економічного та культурного розвитку </w:t>
      </w:r>
      <w:r w:rsidR="00E828CF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відповідних сіл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соціального, побутового та транспортн</w:t>
      </w:r>
      <w:r w:rsidR="00E828CF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 обслуговування їх жителів.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14:paraId="06E8E5D9" w14:textId="77777777" w:rsidR="00934415" w:rsidRPr="00780E59" w:rsidRDefault="007E58CE" w:rsidP="0038243E">
      <w:pPr>
        <w:widowControl w:val="0"/>
        <w:tabs>
          <w:tab w:val="left" w:pos="538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Неодноразово пере</w:t>
      </w:r>
      <w:r w:rsidR="00383118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</w:t>
      </w:r>
      <w:r w:rsidR="00B635E0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виконуючим обов’язки селищного голови</w:t>
      </w:r>
      <w:r w:rsidR="00383118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порушувались питання щодо відновлення автобусного сполучення з центром громади та проведення ремонту доріг за напрямками </w:t>
      </w:r>
      <w:r w:rsidR="00ED3C89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Дубки - 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Капустянка  - Саврань та </w:t>
      </w:r>
      <w:proofErr w:type="spellStart"/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Йосипівка</w:t>
      </w:r>
      <w:proofErr w:type="spellEnd"/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7C7A09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Бак</w:t>
      </w:r>
      <w:r w:rsidR="00DC3046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ша</w:t>
      </w:r>
      <w:proofErr w:type="spellEnd"/>
      <w:r w:rsidR="00DC3046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–Саврань.</w:t>
      </w:r>
      <w:r w:rsidR="007B7D41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C7A09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14:paraId="2FC66D0E" w14:textId="77777777" w:rsidR="00DC3046" w:rsidRPr="00780E59" w:rsidRDefault="009B0C22" w:rsidP="0038243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 вирішено питання по ремонту дорожн</w:t>
      </w:r>
      <w:r w:rsidR="00D03432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 покриття більшості вулиць по селах старостату.</w:t>
      </w:r>
    </w:p>
    <w:p w14:paraId="6A5286E7" w14:textId="77777777" w:rsidR="006F0165" w:rsidRPr="00780E59" w:rsidRDefault="00E828CF" w:rsidP="0093441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Спільно з діловодом п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риймаю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ться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 жителів 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відповідних сіл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заяви, адресовані селищній раді та</w:t>
      </w:r>
      <w:r w:rsidR="007E58CE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її посадовим особам, передавання 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їх  для реєстрації та обліку до ради у строк, не пізніше наст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упного дня після їх надходження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 </w:t>
      </w:r>
      <w:r w:rsidR="00934415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передано до селищної ради 2 колективних звернення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громадян з різних питань</w:t>
      </w:r>
      <w:r w:rsidR="00480E5C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6F0165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7B0E3D6E" w14:textId="77777777" w:rsidR="006F0165" w:rsidRPr="00780E59" w:rsidRDefault="006F0165" w:rsidP="00934415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</w:t>
      </w:r>
      <w:r w:rsidR="003758CC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рийнято та передано до  Савранського від</w:t>
      </w:r>
      <w:r w:rsidR="00AC3C1E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ділення УСЗН Подільської РДА 328</w:t>
      </w:r>
      <w:r w:rsidR="003758CC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заяв на 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всі види  допомог, пільг та субсидій: </w:t>
      </w:r>
      <w:r w:rsidR="00526F5E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383118" w:rsidRPr="00780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</w:t>
      </w:r>
    </w:p>
    <w:p w14:paraId="6C57AC47" w14:textId="77777777" w:rsidR="006F0165" w:rsidRPr="00780E59" w:rsidRDefault="00AC3C1E" w:rsidP="006F0165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 w:rsidRPr="00780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98</w:t>
      </w:r>
      <w:r w:rsidR="006F0165" w:rsidRPr="00780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 w:rsidR="00383118" w:rsidRPr="00780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заяв</w:t>
      </w:r>
      <w:r w:rsidR="006F0165" w:rsidRPr="00780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и</w:t>
      </w:r>
      <w:r w:rsidR="00383118" w:rsidRPr="00780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стосувалися оформлення субсидій,</w:t>
      </w:r>
      <w:r w:rsidR="00383118" w:rsidRPr="00780E59">
        <w:rPr>
          <w:color w:val="000000"/>
          <w:sz w:val="28"/>
          <w:szCs w:val="28"/>
          <w:lang w:val="uk-UA" w:eastAsia="ru-RU"/>
        </w:rPr>
        <w:t xml:space="preserve"> </w:t>
      </w:r>
    </w:p>
    <w:p w14:paraId="7A7921CA" w14:textId="77777777" w:rsidR="006F0165" w:rsidRPr="00780E59" w:rsidRDefault="00AC3C1E" w:rsidP="006F01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 w:rsidRPr="00780E59">
        <w:rPr>
          <w:color w:val="000000"/>
          <w:sz w:val="28"/>
          <w:szCs w:val="28"/>
          <w:lang w:val="uk-UA" w:eastAsia="ru-RU"/>
        </w:rPr>
        <w:t xml:space="preserve"> 63</w:t>
      </w:r>
      <w:r w:rsidR="006F0165" w:rsidRPr="00780E59">
        <w:rPr>
          <w:color w:val="000000"/>
          <w:sz w:val="28"/>
          <w:szCs w:val="28"/>
          <w:lang w:val="uk-UA" w:eastAsia="ru-RU"/>
        </w:rPr>
        <w:t xml:space="preserve">  </w:t>
      </w:r>
      <w:r w:rsidR="00383118" w:rsidRPr="00780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заяв</w:t>
      </w:r>
      <w:r w:rsidR="006F0165" w:rsidRPr="00780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а на оформлення пільг;</w:t>
      </w:r>
    </w:p>
    <w:p w14:paraId="14124848" w14:textId="77777777" w:rsidR="00383118" w:rsidRPr="00780E59" w:rsidRDefault="00383118" w:rsidP="006F01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 w:rsidRPr="00780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 w:rsidR="00AC3C1E" w:rsidRPr="00780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149</w:t>
      </w:r>
      <w:r w:rsidR="006F0165" w:rsidRPr="00780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заяв на надання </w:t>
      </w:r>
      <w:r w:rsidRPr="00780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со</w:t>
      </w:r>
      <w:r w:rsidR="006F0165" w:rsidRPr="00780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ціальної допомоги, </w:t>
      </w:r>
    </w:p>
    <w:p w14:paraId="1C6BBC6A" w14:textId="77777777" w:rsidR="006F0165" w:rsidRPr="00780E59" w:rsidRDefault="006F0165" w:rsidP="006F01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 w:rsidRPr="00780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2 заяви на допомогу ВПО,</w:t>
      </w:r>
    </w:p>
    <w:p w14:paraId="6C27E235" w14:textId="77777777" w:rsidR="006F0165" w:rsidRPr="00780E59" w:rsidRDefault="00480E5C" w:rsidP="006F01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 w:rsidRPr="00780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3</w:t>
      </w:r>
      <w:r w:rsidR="006F0165" w:rsidRPr="00780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заяв на реєстрацію ВПО</w:t>
      </w:r>
    </w:p>
    <w:p w14:paraId="511DF1D4" w14:textId="77777777" w:rsidR="00AC3C1E" w:rsidRPr="00780E59" w:rsidRDefault="00AC3C1E" w:rsidP="006F01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15 заяв на інші послуги.</w:t>
      </w:r>
    </w:p>
    <w:p w14:paraId="04D3457C" w14:textId="77777777" w:rsidR="00E828CF" w:rsidRPr="00780E59" w:rsidRDefault="00E828CF" w:rsidP="00480E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66D67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міру необхідності 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сприяю 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проведенню контрольних заходів на території 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відповідних сіл </w:t>
      </w:r>
      <w:r w:rsidR="00E66D67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щодо 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земл</w:t>
      </w:r>
      <w:r w:rsidR="00E66D67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екористування, довкілля, об'єктів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житлово-к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омунальної інфраструктури тощо.</w:t>
      </w:r>
      <w:r w:rsidR="00E66D67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Продовжено </w:t>
      </w:r>
      <w:r w:rsidR="006F0165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роботу по виявленню земельних ділянок</w:t>
      </w:r>
      <w:r w:rsidR="00E66D67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6F0165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які не сплачується земельний податок, або вони не були обліковані для нарахування податку. </w:t>
      </w:r>
      <w:r w:rsidR="00E66D67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6F0165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роводилася робота з платниками податків для оптимізації та збільшення надходжень до бюджету.</w:t>
      </w:r>
    </w:p>
    <w:p w14:paraId="381D5600" w14:textId="77777777" w:rsidR="00507FDD" w:rsidRPr="00780E59" w:rsidRDefault="00E828CF" w:rsidP="00E828C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Здійснюю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моніторинг за станом довкілля, об’єктів інфраструктури, громадського право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порядку відповідних сіл.</w:t>
      </w:r>
    </w:p>
    <w:p w14:paraId="5879216E" w14:textId="77777777" w:rsidR="00E66D67" w:rsidRPr="00780E59" w:rsidRDefault="00E828CF" w:rsidP="00E66D6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Здійснюю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моніторинг благоустрою території в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ідповідних сіл,  вживаю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заходів до його підтримання в належному стан</w:t>
      </w:r>
      <w:r w:rsidR="001C253A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і.</w:t>
      </w:r>
      <w:r w:rsidR="00E66D67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66D67"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звітний період на території </w:t>
      </w:r>
      <w:proofErr w:type="spellStart"/>
      <w:r w:rsidR="00E66D67"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>Бакшанського</w:t>
      </w:r>
      <w:proofErr w:type="spellEnd"/>
      <w:r w:rsidR="00E66D67"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6D67"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E66D67"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округу проведені наступні роботи:</w:t>
      </w:r>
    </w:p>
    <w:p w14:paraId="3A045439" w14:textId="77777777" w:rsidR="00E66D67" w:rsidRPr="00780E59" w:rsidRDefault="00E66D67" w:rsidP="0041443F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>прибирання сміття та покіс узбіч комунальних доріг та вулиць;</w:t>
      </w:r>
    </w:p>
    <w:p w14:paraId="531FF1B0" w14:textId="77777777" w:rsidR="00E66D67" w:rsidRPr="00780E59" w:rsidRDefault="00E66D67" w:rsidP="0041443F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>благоустрій на сільських кладовищах; ( 12 прибирань</w:t>
      </w:r>
      <w:r w:rsidR="000109B1"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кладовищ в селах старостату, парків с. Гетьманівка та </w:t>
      </w:r>
      <w:proofErr w:type="spellStart"/>
      <w:r w:rsidR="000109B1"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>Йосипівка</w:t>
      </w:r>
      <w:proofErr w:type="spellEnd"/>
      <w:r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14:paraId="0B87C4C2" w14:textId="77777777" w:rsidR="00E66D67" w:rsidRPr="00780E59" w:rsidRDefault="00E66D67" w:rsidP="0041443F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>благоустрій  територій  комунальних установ;(постійно)</w:t>
      </w:r>
    </w:p>
    <w:p w14:paraId="7293F574" w14:textId="77777777" w:rsidR="00E66D67" w:rsidRPr="00780E59" w:rsidRDefault="00E66D67" w:rsidP="0041443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709" w:hanging="425"/>
        <w:contextualSpacing/>
        <w:jc w:val="both"/>
        <w:rPr>
          <w:sz w:val="28"/>
          <w:szCs w:val="28"/>
          <w:lang w:val="uk-UA"/>
        </w:rPr>
      </w:pPr>
      <w:r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проведено весняну </w:t>
      </w:r>
      <w:proofErr w:type="spellStart"/>
      <w:r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>толоку,та</w:t>
      </w:r>
      <w:proofErr w:type="spellEnd"/>
      <w:r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день довкілля </w:t>
      </w:r>
    </w:p>
    <w:p w14:paraId="313C5F13" w14:textId="77777777" w:rsidR="00B635E0" w:rsidRPr="00780E59" w:rsidRDefault="00B635E0" w:rsidP="0041443F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709" w:hanging="425"/>
        <w:contextualSpacing/>
        <w:jc w:val="both"/>
        <w:rPr>
          <w:sz w:val="28"/>
          <w:szCs w:val="28"/>
          <w:lang w:val="uk-UA"/>
        </w:rPr>
      </w:pPr>
      <w:r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>частково упорядковані сміттєзвалища,</w:t>
      </w:r>
    </w:p>
    <w:p w14:paraId="74182029" w14:textId="77777777" w:rsidR="008B4EF9" w:rsidRPr="00780E59" w:rsidRDefault="00D80894" w:rsidP="00B63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="00E66D67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Хочу подякувати за </w:t>
      </w:r>
      <w:r w:rsidR="006F0165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активність в наведенні порядку жителям </w:t>
      </w:r>
      <w:r w:rsidR="00E66D67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сіл старостату</w:t>
      </w:r>
      <w:r w:rsidR="0038243E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8B4EF9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14:paraId="5C96B0F1" w14:textId="77777777" w:rsidR="000B551B" w:rsidRPr="00780E59" w:rsidRDefault="008B4EF9" w:rsidP="00B63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Савранською селищною радою було виділено кошти та проведено </w:t>
      </w:r>
      <w:proofErr w:type="spellStart"/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грейдерування</w:t>
      </w:r>
      <w:proofErr w:type="spellEnd"/>
      <w:r w:rsidR="00D80894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підсипання доріг за напрямками Саврань – Гетьманівка, </w:t>
      </w:r>
      <w:proofErr w:type="spellStart"/>
      <w:r w:rsidR="00D80894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Бакша</w:t>
      </w:r>
      <w:proofErr w:type="spellEnd"/>
      <w:r w:rsidR="00D80894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</w:t>
      </w:r>
      <w:proofErr w:type="spellStart"/>
      <w:r w:rsidR="00D80894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Йосипівка</w:t>
      </w:r>
      <w:proofErr w:type="spellEnd"/>
      <w:r w:rsidR="00D80894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 </w:t>
      </w:r>
      <w:proofErr w:type="spellStart"/>
      <w:r w:rsidR="00D80894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Бакша</w:t>
      </w:r>
      <w:proofErr w:type="spellEnd"/>
      <w:r w:rsidR="00D80894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Капустянка. В селі </w:t>
      </w:r>
      <w:proofErr w:type="spellStart"/>
      <w:r w:rsidR="00D80894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Йосипівка</w:t>
      </w:r>
      <w:proofErr w:type="spellEnd"/>
      <w:r w:rsidR="00D80894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було встановлено 3 автобусні зупинки та 2 відремонтовано. Кошти були виділені з бюджету селищної ради, а всі роботи по виготовленню,  встановленню 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80894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ремонту проведено пожежниками- рятувальниками</w:t>
      </w:r>
      <w:r w:rsidR="0038243E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80894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14:paraId="1C0EE4B2" w14:textId="77777777" w:rsidR="00D80894" w:rsidRPr="00780E59" w:rsidRDefault="00D80894" w:rsidP="00B63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Казавчинським</w:t>
      </w:r>
      <w:proofErr w:type="spellEnd"/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Р.М., </w:t>
      </w:r>
      <w:proofErr w:type="spellStart"/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Бессоновим</w:t>
      </w:r>
      <w:proofErr w:type="spellEnd"/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В.А., Куцим О.І та  </w:t>
      </w:r>
      <w:proofErr w:type="spellStart"/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Никифорчуком</w:t>
      </w:r>
      <w:proofErr w:type="spellEnd"/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О.М. Перед початком нового навчального року було проведено розчистку вулиць від гілля по маршруту шкільного автобуса в селах </w:t>
      </w:r>
      <w:proofErr w:type="spellStart"/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Йосипівка</w:t>
      </w:r>
      <w:proofErr w:type="spellEnd"/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Гетьманівка.</w:t>
      </w:r>
    </w:p>
    <w:p w14:paraId="02683DA9" w14:textId="77777777" w:rsidR="00D80894" w:rsidRPr="00780E59" w:rsidRDefault="00D80894" w:rsidP="00B635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4122A53" w14:textId="77777777" w:rsidR="00507FDD" w:rsidRPr="00780E59" w:rsidRDefault="000B551B" w:rsidP="00E82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E828CF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Не допускаються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території </w:t>
      </w:r>
      <w:r w:rsidR="00E828CF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відповідних сіл, дії чи </w:t>
      </w:r>
      <w:r w:rsidR="003758CC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бездіяльність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які можуть зашкодити інтересам територіальної громади та держави;</w:t>
      </w:r>
    </w:p>
    <w:p w14:paraId="77EE9941" w14:textId="77777777" w:rsidR="00507FDD" w:rsidRPr="00780E59" w:rsidRDefault="00E828CF" w:rsidP="00E828C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Дотримуюсь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правил службової етики,  встановлених законодавчими актами України, Законом України «Про  місцеве  самоврядування в Україні», іншими законодавчими актами.</w:t>
      </w:r>
    </w:p>
    <w:p w14:paraId="177A4123" w14:textId="77777777" w:rsidR="00507FDD" w:rsidRPr="00780E59" w:rsidRDefault="00E828CF" w:rsidP="00E82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Виконую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поточні доручення селищної ради та її виконавчого комітету,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голови селищної ради, звітую</w:t>
      </w:r>
      <w:r w:rsidR="007B7D41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 їх виконання.</w:t>
      </w:r>
    </w:p>
    <w:p w14:paraId="48218C31" w14:textId="77777777" w:rsidR="00507FDD" w:rsidRPr="00780E59" w:rsidRDefault="00E66D67" w:rsidP="00E82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="00E828CF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Забезпечую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зберігання офіційних документів, пов'язаних з місцевим самоврядуванням </w:t>
      </w:r>
      <w:r w:rsidR="00E828CF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відповідних сіл, забезпечую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доступ до них осіб, яким це право надано у встановленому законом порядку;</w:t>
      </w:r>
    </w:p>
    <w:p w14:paraId="4A0C21A5" w14:textId="77777777" w:rsidR="00507FDD" w:rsidRPr="00780E59" w:rsidRDefault="00E828CF" w:rsidP="00E82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Спільно з діловодом забезпечується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ведення діловодства, облі</w:t>
      </w:r>
      <w:r w:rsidR="003758CC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ку і звітності.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14:paraId="4E739BB8" w14:textId="77777777" w:rsidR="00507FDD" w:rsidRPr="00780E59" w:rsidRDefault="003758CC" w:rsidP="00E828C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Спільн</w:t>
      </w:r>
      <w:r w:rsidR="000109B1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 з діловодом  надано 501 довідка 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фізичним та юридичним особам, які проживають (перебувають) на території 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відповідних сіл.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   </w:t>
      </w:r>
    </w:p>
    <w:p w14:paraId="4429C772" w14:textId="77777777" w:rsidR="00507FDD" w:rsidRPr="00780E59" w:rsidRDefault="003758CC" w:rsidP="003758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Здійснюю вчинення  нотаріальних дій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керуючись у своїй діяльності Законами України, Порядком вчинення нотаріальних дій посадовими особами о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рганів місц</w:t>
      </w:r>
      <w:r w:rsidR="007E58CE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="0038243E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вого самоврядування ( видано </w:t>
      </w:r>
      <w:r w:rsidR="007E58CE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1443F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21 </w:t>
      </w:r>
      <w:r w:rsidR="0038243E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E58CE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доручен</w:t>
      </w:r>
      <w:r w:rsidR="007C7A09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="0041443F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та вчинено 24</w:t>
      </w:r>
      <w:r w:rsidR="007E58CE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нотаріальних дій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E66D67" w:rsidRPr="00780E59">
        <w:rPr>
          <w:lang w:val="uk-UA"/>
        </w:rPr>
        <w:t xml:space="preserve"> </w:t>
      </w:r>
      <w:r w:rsidR="00E66D67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що </w:t>
      </w:r>
      <w:r w:rsidR="0041443F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скеровано відповідно 24</w:t>
      </w:r>
      <w:r w:rsidR="00E66D67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заяв</w:t>
      </w:r>
      <w:r w:rsidR="0041443F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E66D67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Одеської філії ДП «Національні інформаційні системи» для подальшої реєстрації заповітів в Спадковому реєст</w:t>
      </w:r>
      <w:r w:rsidR="0041443F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рі нотаріальних дій. Отримано 24 витяги </w:t>
      </w:r>
      <w:r w:rsidR="00E66D67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 успішну їх реєстрацію.</w:t>
      </w:r>
    </w:p>
    <w:p w14:paraId="11D545F2" w14:textId="77777777" w:rsidR="00507FDD" w:rsidRPr="00780E59" w:rsidRDefault="003758CC" w:rsidP="00E828C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Спільно з діловодом ведеться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погосподарський</w:t>
      </w:r>
      <w:proofErr w:type="spellEnd"/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облік в розрізі кожного з розташованих в межах </w:t>
      </w:r>
      <w:r w:rsidR="007B7D41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старостату се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у тому числі облік особистих 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селянських господарств, </w:t>
      </w:r>
      <w:r w:rsidR="00DC3CA8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надаються</w:t>
      </w:r>
      <w:r w:rsidR="00E66D67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витяги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</w:t>
      </w:r>
      <w:proofErr w:type="spellStart"/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погосподарських</w:t>
      </w:r>
      <w:proofErr w:type="spellEnd"/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66D67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книг</w:t>
      </w:r>
      <w:r w:rsidR="000109B1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(видано 15</w:t>
      </w: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витягів з книг по господарського обліку)</w:t>
      </w:r>
    </w:p>
    <w:p w14:paraId="3DE90D1C" w14:textId="77777777" w:rsidR="00507FDD" w:rsidRPr="00780E59" w:rsidRDefault="003758CC" w:rsidP="00B635E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Здійснюю</w:t>
      </w:r>
      <w:r w:rsidR="00507FDD" w:rsidRPr="00780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інші обов’язки у відповідності до чинного законодавства.</w:t>
      </w:r>
    </w:p>
    <w:p w14:paraId="30A8CDDB" w14:textId="77777777" w:rsidR="00B635E0" w:rsidRPr="00780E59" w:rsidRDefault="00B635E0" w:rsidP="00B635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E39B3"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комунікації з жителями </w:t>
      </w:r>
      <w:proofErr w:type="spellStart"/>
      <w:r w:rsidR="007E39B3"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7E39B3"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округу </w:t>
      </w:r>
      <w:r w:rsidR="000B551B"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соціальній мережі </w:t>
      </w:r>
      <w:proofErr w:type="spellStart"/>
      <w:r w:rsidR="000B551B"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>Facebook</w:t>
      </w:r>
      <w:proofErr w:type="spellEnd"/>
      <w:r w:rsidR="000B551B"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створено спільноту «</w:t>
      </w:r>
      <w:proofErr w:type="spellStart"/>
      <w:r w:rsidR="000B551B"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>Бакшанський</w:t>
      </w:r>
      <w:proofErr w:type="spellEnd"/>
      <w:r w:rsidR="000B551B"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551B"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="000B551B" w:rsidRPr="00780E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округ».</w:t>
      </w:r>
    </w:p>
    <w:p w14:paraId="56EE0680" w14:textId="77777777" w:rsidR="00B635E0" w:rsidRPr="00780E59" w:rsidRDefault="00B635E0" w:rsidP="00B635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47C4255" w14:textId="77777777" w:rsidR="00B635E0" w:rsidRPr="00780E59" w:rsidRDefault="00B635E0" w:rsidP="00B635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E096496" w14:textId="77777777" w:rsidR="007B7D41" w:rsidRPr="00780E59" w:rsidRDefault="00D03432" w:rsidP="00B635E0">
      <w:pPr>
        <w:pStyle w:val="a7"/>
        <w:rPr>
          <w:rFonts w:ascii="Times New Roman" w:eastAsia="Calibri" w:hAnsi="Times New Roman" w:cs="Times New Roman"/>
          <w:lang w:val="uk-UA"/>
        </w:rPr>
      </w:pPr>
      <w:r w:rsidRPr="00780E59">
        <w:rPr>
          <w:sz w:val="28"/>
          <w:szCs w:val="28"/>
          <w:lang w:val="uk-UA"/>
        </w:rPr>
        <w:t xml:space="preserve">   </w:t>
      </w:r>
      <w:r w:rsidRPr="00780E59">
        <w:rPr>
          <w:rFonts w:ascii="Times New Roman" w:hAnsi="Times New Roman" w:cs="Times New Roman"/>
          <w:sz w:val="28"/>
          <w:szCs w:val="28"/>
          <w:lang w:val="uk-UA"/>
        </w:rPr>
        <w:t xml:space="preserve">Староста </w:t>
      </w:r>
      <w:proofErr w:type="spellStart"/>
      <w:r w:rsidRPr="00780E59">
        <w:rPr>
          <w:rFonts w:ascii="Times New Roman" w:hAnsi="Times New Roman" w:cs="Times New Roman"/>
          <w:sz w:val="28"/>
          <w:szCs w:val="28"/>
          <w:lang w:val="uk-UA"/>
        </w:rPr>
        <w:t>Бакшанського</w:t>
      </w:r>
      <w:proofErr w:type="spellEnd"/>
      <w:r w:rsidRPr="00780E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0E59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780E59">
        <w:rPr>
          <w:rFonts w:ascii="Times New Roman" w:hAnsi="Times New Roman" w:cs="Times New Roman"/>
          <w:sz w:val="28"/>
          <w:szCs w:val="28"/>
          <w:lang w:val="uk-UA"/>
        </w:rPr>
        <w:t xml:space="preserve"> округ</w:t>
      </w:r>
      <w:r w:rsidR="001C253A" w:rsidRPr="00780E5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80E59">
        <w:rPr>
          <w:rFonts w:ascii="Times New Roman" w:hAnsi="Times New Roman" w:cs="Times New Roman"/>
          <w:sz w:val="32"/>
          <w:lang w:val="uk-UA"/>
        </w:rPr>
        <w:t xml:space="preserve">          Сергій РАРАГОВСЬКИЙ</w:t>
      </w:r>
    </w:p>
    <w:p w14:paraId="3964A0B0" w14:textId="77777777" w:rsidR="007B7D41" w:rsidRPr="00780E59" w:rsidRDefault="007B7D41" w:rsidP="007B7D41">
      <w:pPr>
        <w:rPr>
          <w:lang w:val="uk-UA"/>
        </w:rPr>
      </w:pPr>
    </w:p>
    <w:p w14:paraId="647563BD" w14:textId="77777777" w:rsidR="007B7D41" w:rsidRPr="00780E59" w:rsidRDefault="007B7D41" w:rsidP="007B7D41">
      <w:pPr>
        <w:rPr>
          <w:lang w:val="uk-UA"/>
        </w:rPr>
      </w:pPr>
    </w:p>
    <w:p w14:paraId="068047C5" w14:textId="77777777" w:rsidR="008E3C19" w:rsidRPr="00780E59" w:rsidRDefault="008E3C19" w:rsidP="007B7D41">
      <w:pPr>
        <w:rPr>
          <w:lang w:val="uk-UA"/>
        </w:rPr>
      </w:pPr>
    </w:p>
    <w:p w14:paraId="024DF895" w14:textId="77777777" w:rsidR="008E3C19" w:rsidRPr="00780E59" w:rsidRDefault="008E3C19" w:rsidP="007B7D41">
      <w:pPr>
        <w:rPr>
          <w:lang w:val="uk-UA"/>
        </w:rPr>
      </w:pPr>
    </w:p>
    <w:p w14:paraId="04461F75" w14:textId="77777777" w:rsidR="008E3C19" w:rsidRPr="00780E59" w:rsidRDefault="008E3C19" w:rsidP="007B7D41">
      <w:pPr>
        <w:rPr>
          <w:lang w:val="uk-UA"/>
        </w:rPr>
      </w:pPr>
    </w:p>
    <w:p w14:paraId="11318F3F" w14:textId="77777777" w:rsidR="008E3C19" w:rsidRPr="00780E59" w:rsidRDefault="008E3C19" w:rsidP="007B7D41">
      <w:pPr>
        <w:rPr>
          <w:lang w:val="uk-UA"/>
        </w:rPr>
      </w:pPr>
    </w:p>
    <w:p w14:paraId="6C2F5A6C" w14:textId="77777777" w:rsidR="008E3C19" w:rsidRPr="00780E59" w:rsidRDefault="008E3C19" w:rsidP="007B7D41">
      <w:pPr>
        <w:rPr>
          <w:lang w:val="uk-UA"/>
        </w:rPr>
      </w:pPr>
    </w:p>
    <w:sectPr w:rsidR="008E3C19" w:rsidRPr="00780E59" w:rsidSect="00780E59">
      <w:pgSz w:w="11906" w:h="16838"/>
      <w:pgMar w:top="1134" w:right="99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972"/>
    <w:multiLevelType w:val="multilevel"/>
    <w:tmpl w:val="A4EA5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E5F85"/>
    <w:multiLevelType w:val="multilevel"/>
    <w:tmpl w:val="72F6B796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8805D4"/>
    <w:multiLevelType w:val="hybridMultilevel"/>
    <w:tmpl w:val="BF4078CE"/>
    <w:lvl w:ilvl="0" w:tplc="9A80AE42">
      <w:start w:val="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D04136A"/>
    <w:multiLevelType w:val="hybridMultilevel"/>
    <w:tmpl w:val="11589EB4"/>
    <w:lvl w:ilvl="0" w:tplc="35C06E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2E3502F"/>
    <w:multiLevelType w:val="multilevel"/>
    <w:tmpl w:val="A46689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AB77AC"/>
    <w:multiLevelType w:val="hybridMultilevel"/>
    <w:tmpl w:val="8402B7EC"/>
    <w:lvl w:ilvl="0" w:tplc="0838A312">
      <w:start w:val="1"/>
      <w:numFmt w:val="decimal"/>
      <w:lvlText w:val="%1"/>
      <w:lvlJc w:val="left"/>
      <w:pPr>
        <w:ind w:left="3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C43"/>
    <w:rsid w:val="000109B1"/>
    <w:rsid w:val="0004095F"/>
    <w:rsid w:val="000507BF"/>
    <w:rsid w:val="000B551B"/>
    <w:rsid w:val="001C253A"/>
    <w:rsid w:val="003758CC"/>
    <w:rsid w:val="0038243E"/>
    <w:rsid w:val="00383118"/>
    <w:rsid w:val="003F2EA0"/>
    <w:rsid w:val="0041443F"/>
    <w:rsid w:val="00480E5C"/>
    <w:rsid w:val="00507FDD"/>
    <w:rsid w:val="00526F5E"/>
    <w:rsid w:val="006F0165"/>
    <w:rsid w:val="00780E59"/>
    <w:rsid w:val="00786C43"/>
    <w:rsid w:val="007B7D41"/>
    <w:rsid w:val="007C7A09"/>
    <w:rsid w:val="007E39B3"/>
    <w:rsid w:val="007E58CE"/>
    <w:rsid w:val="00816963"/>
    <w:rsid w:val="00890529"/>
    <w:rsid w:val="0089084E"/>
    <w:rsid w:val="008B4EF9"/>
    <w:rsid w:val="008E3C19"/>
    <w:rsid w:val="008F7476"/>
    <w:rsid w:val="00934415"/>
    <w:rsid w:val="0095369B"/>
    <w:rsid w:val="00996863"/>
    <w:rsid w:val="009B0C22"/>
    <w:rsid w:val="00AC3C1E"/>
    <w:rsid w:val="00B004AE"/>
    <w:rsid w:val="00B635E0"/>
    <w:rsid w:val="00C351B2"/>
    <w:rsid w:val="00D03432"/>
    <w:rsid w:val="00D05869"/>
    <w:rsid w:val="00D55A25"/>
    <w:rsid w:val="00D80894"/>
    <w:rsid w:val="00DC3046"/>
    <w:rsid w:val="00DC3CA8"/>
    <w:rsid w:val="00DE4C61"/>
    <w:rsid w:val="00E179C3"/>
    <w:rsid w:val="00E66D67"/>
    <w:rsid w:val="00E828CF"/>
    <w:rsid w:val="00ED3C89"/>
    <w:rsid w:val="00F16FB3"/>
    <w:rsid w:val="00F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94D3"/>
  <w15:docId w15:val="{1C1B732B-EDDC-4AF6-B224-D1580C8C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E3C1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89084E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89084E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2">
    <w:name w:val="Основной текст2"/>
    <w:basedOn w:val="a"/>
    <w:link w:val="a5"/>
    <w:rsid w:val="0089084E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6">
    <w:name w:val="List Paragraph"/>
    <w:basedOn w:val="a"/>
    <w:uiPriority w:val="34"/>
    <w:qFormat/>
    <w:rsid w:val="00480E5C"/>
    <w:pPr>
      <w:ind w:left="720"/>
      <w:contextualSpacing/>
    </w:pPr>
  </w:style>
  <w:style w:type="paragraph" w:styleId="a7">
    <w:name w:val="No Spacing"/>
    <w:uiPriority w:val="1"/>
    <w:qFormat/>
    <w:rsid w:val="00B63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33</cp:revision>
  <cp:lastPrinted>2023-03-22T14:35:00Z</cp:lastPrinted>
  <dcterms:created xsi:type="dcterms:W3CDTF">2021-05-20T12:12:00Z</dcterms:created>
  <dcterms:modified xsi:type="dcterms:W3CDTF">2025-01-16T13:08:00Z</dcterms:modified>
</cp:coreProperties>
</file>